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1080" w:after="360" w:line="240" w:lineRule="auto"/>
        <w:jc w:val="center"/>
      </w:pPr>
      <w:r>
        <w:rPr>
          <w:rFonts w:ascii="Calibri" w:hAnsi="Calibri"/>
          <w:b/>
          <w:i w:val="0"/>
          <w:color w:val="2C775F"/>
          <w:sz w:val="20"/>
        </w:rPr>
        <w:t>GUÍA PRÁCTICA EN ESPAÑOL</w:t>
      </w:r>
    </w:p>
    <w:p>
      <w:pPr>
        <w:keepNext w:val="0"/>
        <w:spacing w:before="0" w:after="160" w:line="240" w:lineRule="auto"/>
        <w:jc w:val="center"/>
      </w:pPr>
      <w:r>
        <w:rPr>
          <w:rFonts w:ascii="Calibri" w:hAnsi="Calibri"/>
          <w:b/>
          <w:i w:val="0"/>
          <w:color w:val="102A2A"/>
          <w:sz w:val="58"/>
        </w:rPr>
        <w:t>Guía para solicitar LTC</w:t>
        <w:br/>
        <w:t>en Florida</w:t>
      </w:r>
    </w:p>
    <w:p>
      <w:pPr>
        <w:keepNext w:val="0"/>
        <w:spacing w:before="0" w:after="560" w:line="276" w:lineRule="auto"/>
        <w:jc w:val="center"/>
      </w:pPr>
      <w:r>
        <w:rPr>
          <w:rFonts w:ascii="Calibri" w:hAnsi="Calibri"/>
          <w:b w:val="0"/>
          <w:i w:val="0"/>
          <w:color w:val="61706D"/>
          <w:sz w:val="28"/>
        </w:rPr>
        <w:t>Programa Estatal de Atención Administrada de Medicaid</w:t>
        <w:br/>
        <w:t>Cuidados a Largo Plazo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DFF4E9"/>
            <w:tcMar>
              <w:top w:w="170" w:type="dxa"/>
              <w:start w:w="220" w:type="dxa"/>
              <w:bottom w:w="170" w:type="dxa"/>
              <w:end w:w="220" w:type="dxa"/>
            </w:tcMar>
            <w:tcBorders>
              <w:top w:val="single" w:sz="1" w:color="DFF4E9"/>
              <w:left w:val="single" w:sz="1" w:color="DFF4E9"/>
              <w:bottom w:val="single" w:sz="1" w:color="DFF4E9"/>
              <w:right w:val="single" w:sz="1" w:color="DFF4E9"/>
            </w:tcBorders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2C775F"/>
                <w:sz w:val="17"/>
              </w:rPr>
              <w:t>EMPIEZA POR AQUÍ</w:t>
            </w:r>
          </w:p>
          <w:p>
            <w:pPr>
              <w:keepNext w:val="0"/>
              <w:spacing w:before="0" w:after="80" w:line="252" w:lineRule="auto"/>
            </w:pPr>
            <w:r>
              <w:rPr>
                <w:rFonts w:ascii="Calibri" w:hAnsi="Calibri"/>
                <w:b/>
                <w:i w:val="0"/>
                <w:color w:val="102A2A"/>
                <w:sz w:val="28"/>
              </w:rPr>
              <w:t>Llama a Alliance for Aging</w:t>
            </w:r>
          </w:p>
          <w:p>
            <w:pPr>
              <w:keepNext w:val="0"/>
              <w:spacing w:before="0" w:after="0" w:line="288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21"/>
              </w:rPr>
              <w:t>Miami-Dade y Monroe: 305-670-6500  ·  Lunes a viernes, de 8:00 a. m. a 5:00 p. m.</w:t>
            </w:r>
          </w:p>
        </w:tc>
      </w:tr>
    </w:tbl>
    <w:p>
      <w:pPr>
        <w:keepNext w:val="0"/>
        <w:spacing w:before="0" w:after="40" w:line="240" w:lineRule="auto"/>
      </w:pPr>
    </w:p>
    <w:p>
      <w:pPr>
        <w:keepNext w:val="0"/>
        <w:spacing w:before="840" w:after="60" w:line="240" w:lineRule="auto"/>
        <w:jc w:val="center"/>
      </w:pPr>
      <w:r>
        <w:rPr>
          <w:rFonts w:ascii="Calibri" w:hAnsi="Calibri"/>
          <w:b/>
          <w:i w:val="0"/>
          <w:color w:val="102A2A"/>
          <w:sz w:val="22"/>
        </w:rPr>
        <w:t>ANTONIO PEREZ MORALES</w:t>
      </w:r>
    </w:p>
    <w:p>
      <w:pPr>
        <w:keepNext w:val="0"/>
        <w:spacing w:before="0" w:after="60" w:line="240" w:lineRule="auto"/>
        <w:jc w:val="center"/>
      </w:pPr>
      <w:r>
        <w:rPr>
          <w:rFonts w:ascii="Calibri" w:hAnsi="Calibri"/>
          <w:b w:val="0"/>
          <w:i w:val="0"/>
          <w:color w:val="61706D"/>
          <w:sz w:val="19"/>
        </w:rPr>
        <w:t>Coordinador, Social Worker y Broker de Seguros de Salud · 305-742-5326</w:t>
      </w:r>
    </w:p>
    <w:p>
      <w:pPr>
        <w:keepNext w:val="0"/>
        <w:spacing w:before="0" w:after="0" w:line="240" w:lineRule="auto"/>
        <w:jc w:val="center"/>
      </w:pPr>
      <w:r>
        <w:rPr>
          <w:rFonts w:ascii="Calibri" w:hAnsi="Calibri"/>
          <w:b w:val="0"/>
          <w:i w:val="0"/>
          <w:color w:val="61706D"/>
          <w:sz w:val="17"/>
        </w:rPr>
        <w:t>Orientación paso a paso para tu solicitud de LTC</w:t>
      </w:r>
    </w:p>
    <w:p>
      <w:r>
        <w:br w:type="page"/>
      </w:r>
    </w:p>
    <w:p>
      <w:pPr>
        <w:pStyle w:val="Heading1"/>
      </w:pPr>
      <w:r>
        <w:t>Antes de comenzar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El programa LTC puede cubrir servicios de cuidados a largo plazo en el hogar, en una instalación de vida asistida o en un centro de enfermería, según la elegibilidad y las necesidades determinadas.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6F2E9"/>
            <w:tcMar>
              <w:top w:w="170" w:type="dxa"/>
              <w:start w:w="220" w:type="dxa"/>
              <w:bottom w:w="170" w:type="dxa"/>
              <w:end w:w="220" w:type="dxa"/>
            </w:tcMar>
            <w:tcBorders>
              <w:top w:val="single" w:sz="1" w:color="F6F2E9"/>
              <w:left w:val="single" w:sz="1" w:color="F6F2E9"/>
              <w:bottom w:val="single" w:sz="1" w:color="F6F2E9"/>
              <w:right w:val="single" w:sz="1" w:color="F6F2E9"/>
            </w:tcBorders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2C775F"/>
                <w:sz w:val="17"/>
              </w:rPr>
              <w:t>PUNTO CLAVE</w:t>
            </w:r>
          </w:p>
          <w:p>
            <w:pPr>
              <w:keepNext w:val="0"/>
              <w:spacing w:before="0" w:after="80" w:line="252" w:lineRule="auto"/>
            </w:pPr>
            <w:r>
              <w:rPr>
                <w:rFonts w:ascii="Calibri" w:hAnsi="Calibri"/>
                <w:b/>
                <w:i w:val="0"/>
                <w:color w:val="102A2A"/>
                <w:sz w:val="28"/>
              </w:rPr>
              <w:t>La solicitud requiere dos determinaciones</w:t>
            </w:r>
          </w:p>
          <w:p>
            <w:pPr>
              <w:keepNext w:val="0"/>
              <w:spacing w:before="0" w:after="0" w:line="288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21"/>
              </w:rPr>
              <w:t>CARES determina la elegibilidad médica y el nivel de cuidado. DCF o la Administración del Seguro Social determina la elegibilidad financiera para Medicaid.</w:t>
            </w:r>
          </w:p>
        </w:tc>
      </w:tr>
    </w:tbl>
    <w:p>
      <w:pPr>
        <w:keepNext w:val="0"/>
        <w:spacing w:before="0" w:after="40" w:line="240" w:lineRule="auto"/>
      </w:pPr>
    </w:p>
    <w:p>
      <w:pPr>
        <w:pStyle w:val="Heading2"/>
      </w:pPr>
      <w:r>
        <w:t>Requisitos generales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Tener 18 años o más y cumplir los criterios aplicables de Medicaid.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Ser determinado por CARES como persona que necesita el nivel de cuidado requerido.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Cumplir los requisitos financieros de Medicaid determinados por DCF o SSA.</w:t>
      </w:r>
    </w:p>
    <w:p>
      <w:pPr>
        <w:pStyle w:val="Heading2"/>
      </w:pPr>
      <w:r>
        <w:t>Ten esta información a mano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Lista de diagnósticos y condiciones médicas.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Medicamentos, dosis y frecuencia.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Datos de médicos y especialistas.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Hospitalizaciones, caídas o cambios recientes.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Ayuda necesaria para bañarse, vestirse, comer, caminar y usar el baño.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Equipos médicos o de movilidad utilizados.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Horario y limitaciones del cuidador principal.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Medicaid ID, seguro e identificación personal.</w:t>
      </w:r>
    </w:p>
    <w:p>
      <w:pPr>
        <w:pStyle w:val="Heading2"/>
      </w:pPr>
      <w:r>
        <w:t>Cómo explicar tus necesidades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Describe lo que ocurre en un día normal y en un día difícil. No menciones solamente el diagnóstico: explica la ayuda física, la supervisión y los riesgos concretos.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DFF4E9"/>
            <w:tcMar>
              <w:top w:w="170" w:type="dxa"/>
              <w:start w:w="220" w:type="dxa"/>
              <w:bottom w:w="170" w:type="dxa"/>
              <w:end w:w="220" w:type="dxa"/>
            </w:tcMar>
            <w:tcBorders>
              <w:top w:val="single" w:sz="1" w:color="DFF4E9"/>
              <w:left w:val="single" w:sz="1" w:color="DFF4E9"/>
              <w:bottom w:val="single" w:sz="1" w:color="DFF4E9"/>
              <w:right w:val="single" w:sz="1" w:color="DFF4E9"/>
            </w:tcBorders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2C775F"/>
                <w:sz w:val="17"/>
              </w:rPr>
              <w:t>EJEMPLO ÚTIL</w:t>
            </w:r>
          </w:p>
          <w:p>
            <w:pPr>
              <w:keepNext w:val="0"/>
              <w:spacing w:before="0" w:after="80" w:line="252" w:lineRule="auto"/>
            </w:pPr>
            <w:r>
              <w:rPr>
                <w:rFonts w:ascii="Calibri" w:hAnsi="Calibri"/>
                <w:b/>
                <w:i w:val="0"/>
                <w:color w:val="102A2A"/>
                <w:sz w:val="28"/>
              </w:rPr>
              <w:t>Sé específico</w:t>
            </w:r>
          </w:p>
          <w:p>
            <w:pPr>
              <w:keepNext w:val="0"/>
              <w:spacing w:before="0" w:after="0" w:line="288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21"/>
              </w:rPr>
              <w:t>“Necesito ayuda física para entrar a la ducha y supervisión durante todo el baño porque he perdido el equilibrio dos veces este mes.”</w:t>
            </w:r>
          </w:p>
        </w:tc>
      </w:tr>
    </w:tbl>
    <w:p>
      <w:pPr>
        <w:keepNext w:val="0"/>
        <w:spacing w:before="0" w:after="40" w:line="240" w:lineRule="auto"/>
      </w:pPr>
    </w:p>
    <w:p>
      <w:pPr>
        <w:pStyle w:val="Heading1"/>
      </w:pPr>
      <w:r>
        <w:t>Proceso de solicitud</w:t>
      </w:r>
    </w:p>
    <w:p>
      <w:pPr>
        <w:keepNext/>
        <w:spacing w:before="160" w:after="60" w:line="240" w:lineRule="auto"/>
      </w:pPr>
      <w:r>
        <w:rPr>
          <w:rFonts w:ascii="Calibri" w:hAnsi="Calibri"/>
          <w:b/>
          <w:i w:val="0"/>
          <w:color w:val="2C775F"/>
          <w:sz w:val="18"/>
        </w:rPr>
        <w:t>PASO 1  ·  PRIMER CONTACTO</w:t>
      </w:r>
    </w:p>
    <w:p>
      <w:pPr>
        <w:pStyle w:val="Heading2"/>
        <w:keepNext/>
        <w:spacing w:before="0" w:after="140" w:line="252" w:lineRule="auto"/>
      </w:pPr>
      <w:r>
        <w:rPr>
          <w:rFonts w:ascii="Calibri" w:hAnsi="Calibri"/>
          <w:b/>
          <w:i w:val="0"/>
          <w:color w:val="102A2A"/>
          <w:sz w:val="32"/>
        </w:rPr>
        <w:t>Llama a Alliance for Aging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Indica que deseas iniciar una solicitud para el Programa de Cuidados a Largo Plazo (LTC). Llama temprano y reserva tiempo, ya que la espera puede ser prolongada.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Miami-Dade y Monroe: 305-670-6500.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Otros condados de Florida: 1-800-963-5337.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Anota la fecha, la hora, el nombre de quien te atendió y cualquier número de referencia.</w:t>
      </w:r>
    </w:p>
    <w:p>
      <w:pPr>
        <w:keepNext w:val="0"/>
        <w:spacing w:before="0" w:after="160" w:line="300" w:lineRule="auto"/>
        <w:ind w:left="540"/>
      </w:pPr>
      <w:r>
        <w:rPr>
          <w:rFonts w:ascii="Calibri" w:hAnsi="Calibri"/>
          <w:b/>
          <w:i w:val="0"/>
          <w:color w:val="2C775F"/>
          <w:sz w:val="22"/>
        </w:rPr>
        <w:t xml:space="preserve">Acción: </w:t>
      </w:r>
      <w:r>
        <w:rPr>
          <w:rFonts w:ascii="Calibri" w:hAnsi="Calibri"/>
          <w:b w:val="0"/>
          <w:i w:val="0"/>
          <w:color w:val="18302F"/>
          <w:sz w:val="22"/>
        </w:rPr>
        <w:t>Solicita la evaluación inicial para LTC.</w:t>
      </w:r>
    </w:p>
    <w:p>
      <w:pPr>
        <w:keepNext/>
        <w:spacing w:before="160" w:after="60" w:line="240" w:lineRule="auto"/>
      </w:pPr>
      <w:r>
        <w:rPr>
          <w:rFonts w:ascii="Calibri" w:hAnsi="Calibri"/>
          <w:b/>
          <w:i w:val="0"/>
          <w:color w:val="2C775F"/>
          <w:sz w:val="18"/>
        </w:rPr>
        <w:t>PASO 2  ·  EVALUACIÓN INICIAL</w:t>
      </w:r>
    </w:p>
    <w:p>
      <w:pPr>
        <w:pStyle w:val="Heading2"/>
        <w:keepNext/>
        <w:spacing w:before="0" w:after="140" w:line="252" w:lineRule="auto"/>
      </w:pPr>
      <w:r>
        <w:rPr>
          <w:rFonts w:ascii="Calibri" w:hAnsi="Calibri"/>
          <w:b/>
          <w:i w:val="0"/>
          <w:color w:val="102A2A"/>
          <w:sz w:val="32"/>
        </w:rPr>
        <w:t>Describe la necesidad real de cuidado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Responde con información precisa sobre las limitaciones funcionales, los riesgos y la asistencia que necesitas diariamente.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Seguridad: caídas, desorientación, riesgo de quedarse solo o dificultad para pedir ayuda.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Actividades diarias: bañarse, vestirse, comer, caminar, transferirse y usar el baño.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Dolor, equipos médicos y disponibilidad real del cuidador principal.</w:t>
      </w:r>
    </w:p>
    <w:p>
      <w:pPr>
        <w:keepNext w:val="0"/>
        <w:spacing w:before="0" w:after="160" w:line="300" w:lineRule="auto"/>
        <w:ind w:left="540"/>
      </w:pPr>
      <w:r>
        <w:rPr>
          <w:rFonts w:ascii="Calibri" w:hAnsi="Calibri"/>
          <w:b/>
          <w:i w:val="0"/>
          <w:color w:val="2C775F"/>
          <w:sz w:val="22"/>
        </w:rPr>
        <w:t xml:space="preserve">Acción: </w:t>
      </w:r>
      <w:r>
        <w:rPr>
          <w:rFonts w:ascii="Calibri" w:hAnsi="Calibri"/>
          <w:b w:val="0"/>
          <w:i w:val="0"/>
          <w:color w:val="18302F"/>
          <w:sz w:val="22"/>
        </w:rPr>
        <w:t>Utiliza ejemplos recientes y evita minimizar las dificultades.</w:t>
      </w:r>
    </w:p>
    <w:p>
      <w:r>
        <w:br w:type="page"/>
      </w:r>
    </w:p>
    <w:p>
      <w:pPr>
        <w:keepNext/>
        <w:spacing w:before="160" w:after="60" w:line="240" w:lineRule="auto"/>
      </w:pPr>
      <w:r>
        <w:rPr>
          <w:rFonts w:ascii="Calibri" w:hAnsi="Calibri"/>
          <w:b/>
          <w:i w:val="0"/>
          <w:color w:val="2C775F"/>
          <w:sz w:val="18"/>
        </w:rPr>
        <w:t>PASO 3  ·  SEGUIMIENTO</w:t>
      </w:r>
    </w:p>
    <w:p>
      <w:pPr>
        <w:pStyle w:val="Heading2"/>
        <w:keepNext/>
        <w:spacing w:before="0" w:after="140" w:line="252" w:lineRule="auto"/>
      </w:pPr>
      <w:r>
        <w:rPr>
          <w:rFonts w:ascii="Calibri" w:hAnsi="Calibri"/>
          <w:b/>
          <w:i w:val="0"/>
          <w:color w:val="102A2A"/>
          <w:sz w:val="32"/>
        </w:rPr>
        <w:t>Completa la llamada de seguimiento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Alliance for Aging puede volver a llamarte para ampliar la evaluación y establecer la prioridad de tu caso. Mantén la información coherente, completa y actualizada.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Ten a mano medicamentos, diagnósticos y datos médicos.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Explica cambios recientes o nuevas preocupaciones de seguridad.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Guarda toda carta o aviso que recibas.</w:t>
      </w:r>
    </w:p>
    <w:p>
      <w:pPr>
        <w:keepNext w:val="0"/>
        <w:spacing w:before="0" w:after="160" w:line="300" w:lineRule="auto"/>
        <w:ind w:left="540"/>
      </w:pPr>
      <w:r>
        <w:rPr>
          <w:rFonts w:ascii="Calibri" w:hAnsi="Calibri"/>
          <w:b/>
          <w:i w:val="0"/>
          <w:color w:val="2C775F"/>
          <w:sz w:val="22"/>
        </w:rPr>
        <w:t xml:space="preserve">Acción: </w:t>
      </w:r>
      <w:r>
        <w:rPr>
          <w:rFonts w:ascii="Calibri" w:hAnsi="Calibri"/>
          <w:b w:val="0"/>
          <w:i w:val="0"/>
          <w:color w:val="18302F"/>
          <w:sz w:val="22"/>
        </w:rPr>
        <w:t>Devuelve las llamadas y actualiza cualquier cambio importante.</w:t>
      </w:r>
    </w:p>
    <w:p>
      <w:pPr>
        <w:keepNext/>
        <w:spacing w:before="160" w:after="60" w:line="240" w:lineRule="auto"/>
      </w:pPr>
      <w:r>
        <w:rPr>
          <w:rFonts w:ascii="Calibri" w:hAnsi="Calibri"/>
          <w:b/>
          <w:i w:val="0"/>
          <w:color w:val="2C775F"/>
          <w:sz w:val="18"/>
        </w:rPr>
        <w:t>PASO 4  ·  CERTIFICACIÓN MÉDICA</w:t>
      </w:r>
    </w:p>
    <w:p>
      <w:pPr>
        <w:pStyle w:val="Heading2"/>
        <w:keepNext/>
        <w:spacing w:before="0" w:after="140" w:line="252" w:lineRule="auto"/>
      </w:pPr>
      <w:r>
        <w:rPr>
          <w:rFonts w:ascii="Calibri" w:hAnsi="Calibri"/>
          <w:b/>
          <w:i w:val="0"/>
          <w:color w:val="102A2A"/>
          <w:sz w:val="32"/>
        </w:rPr>
        <w:t>Completa el Formulario AHCA 5000-3008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Cuando la ADRC te envíe el formulario, entrégalo cuanto antes a un médico, APRN o PA con licencia de Florida. Debe quedar completo, firmado y fechado.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Revisa que estén completadas todas las secciones obligatorias.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Confirma que nombres, fechas y condiciones sean correctos.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Conserva una copia completa antes de devolver el original.</w:t>
      </w:r>
    </w:p>
    <w:p>
      <w:pPr>
        <w:keepNext w:val="0"/>
        <w:spacing w:before="0" w:after="160" w:line="300" w:lineRule="auto"/>
        <w:ind w:left="540"/>
      </w:pPr>
      <w:r>
        <w:rPr>
          <w:rFonts w:ascii="Calibri" w:hAnsi="Calibri"/>
          <w:b/>
          <w:i w:val="0"/>
          <w:color w:val="2C775F"/>
          <w:sz w:val="22"/>
        </w:rPr>
        <w:t xml:space="preserve">Acción: </w:t>
      </w:r>
      <w:r>
        <w:rPr>
          <w:rFonts w:ascii="Calibri" w:hAnsi="Calibri"/>
          <w:b w:val="0"/>
          <w:i w:val="0"/>
          <w:color w:val="18302F"/>
          <w:sz w:val="22"/>
        </w:rPr>
        <w:t>Pide al profesional que complete el formulario de forma precisa y legible.</w:t>
      </w:r>
    </w:p>
    <w:p>
      <w:r>
        <w:br w:type="page"/>
      </w:r>
    </w:p>
    <w:p>
      <w:pPr>
        <w:keepNext/>
        <w:spacing w:before="160" w:after="60" w:line="240" w:lineRule="auto"/>
      </w:pPr>
      <w:r>
        <w:rPr>
          <w:rFonts w:ascii="Calibri" w:hAnsi="Calibri"/>
          <w:b/>
          <w:i w:val="0"/>
          <w:color w:val="2C775F"/>
          <w:sz w:val="18"/>
        </w:rPr>
        <w:t>PASO 5  ·  ENTREGA</w:t>
      </w:r>
    </w:p>
    <w:p>
      <w:pPr>
        <w:pStyle w:val="Heading2"/>
        <w:keepNext/>
        <w:spacing w:before="0" w:after="140" w:line="252" w:lineRule="auto"/>
      </w:pPr>
      <w:r>
        <w:rPr>
          <w:rFonts w:ascii="Calibri" w:hAnsi="Calibri"/>
          <w:b/>
          <w:i w:val="0"/>
          <w:color w:val="102A2A"/>
          <w:sz w:val="32"/>
        </w:rPr>
        <w:t>Devuelve el formulario a la ADRC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El caso no puede avanzar a la evaluación de CARES hasta que la ADRC reciba el Formulario 5000-3008 completado. Confirma el método de entrega antes de enviarlo.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Pregunta si puedes entregarlo en persona, por fax o mediante otro método autorizado.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Solicita confirmación de recibo y guarda evidencia de entrega.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Da seguimiento si no recibes noticias dentro del tiempo indicado.</w:t>
      </w:r>
    </w:p>
    <w:p>
      <w:pPr>
        <w:keepNext w:val="0"/>
        <w:spacing w:before="0" w:after="160" w:line="300" w:lineRule="auto"/>
        <w:ind w:left="540"/>
      </w:pPr>
      <w:r>
        <w:rPr>
          <w:rFonts w:ascii="Calibri" w:hAnsi="Calibri"/>
          <w:b/>
          <w:i w:val="0"/>
          <w:color w:val="2C775F"/>
          <w:sz w:val="22"/>
        </w:rPr>
        <w:t xml:space="preserve">Acción: </w:t>
      </w:r>
      <w:r>
        <w:rPr>
          <w:rFonts w:ascii="Calibri" w:hAnsi="Calibri"/>
          <w:b w:val="0"/>
          <w:i w:val="0"/>
          <w:color w:val="18302F"/>
          <w:sz w:val="22"/>
        </w:rPr>
        <w:t>Confirma que el formulario fue recibido y añadido a tu expediente.</w:t>
      </w:r>
    </w:p>
    <w:p>
      <w:pPr>
        <w:keepNext/>
        <w:spacing w:before="160" w:after="60" w:line="240" w:lineRule="auto"/>
      </w:pPr>
      <w:r>
        <w:rPr>
          <w:rFonts w:ascii="Calibri" w:hAnsi="Calibri"/>
          <w:b/>
          <w:i w:val="0"/>
          <w:color w:val="2C775F"/>
          <w:sz w:val="18"/>
        </w:rPr>
        <w:t>PASO 6  ·  ELEGIBILIDAD FINANCIERA</w:t>
      </w:r>
    </w:p>
    <w:p>
      <w:pPr>
        <w:pStyle w:val="Heading2"/>
        <w:keepNext/>
        <w:spacing w:before="0" w:after="140" w:line="252" w:lineRule="auto"/>
      </w:pPr>
      <w:r>
        <w:rPr>
          <w:rFonts w:ascii="Calibri" w:hAnsi="Calibri"/>
          <w:b/>
          <w:i w:val="0"/>
          <w:color w:val="102A2A"/>
          <w:sz w:val="32"/>
        </w:rPr>
        <w:t>Completa Medicaid si te lo indican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La ADRC verificará si tienes Medicaid. Si debes solicitarlo, la elegibilidad financiera para servicios Waiver se tramita con el Department of Children and Families (DCF).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Entrega a DCF todos los documentos financieros solicitados.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Guarda el número de confirmación de la solicitud.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Para información sobre Medicaid/DCF, llama al 1-866-762-2237.</w:t>
      </w:r>
    </w:p>
    <w:p>
      <w:pPr>
        <w:keepNext w:val="0"/>
        <w:spacing w:before="0" w:after="160" w:line="300" w:lineRule="auto"/>
        <w:ind w:left="540"/>
      </w:pPr>
      <w:r>
        <w:rPr>
          <w:rFonts w:ascii="Calibri" w:hAnsi="Calibri"/>
          <w:b/>
          <w:i w:val="0"/>
          <w:color w:val="2C775F"/>
          <w:sz w:val="22"/>
        </w:rPr>
        <w:t xml:space="preserve">Acción: </w:t>
      </w:r>
      <w:r>
        <w:rPr>
          <w:rFonts w:ascii="Calibri" w:hAnsi="Calibri"/>
          <w:b w:val="0"/>
          <w:i w:val="0"/>
          <w:color w:val="18302F"/>
          <w:sz w:val="22"/>
        </w:rPr>
        <w:t>Responde con rapidez a cualquier solicitud adicional de DCF.</w:t>
      </w:r>
    </w:p>
    <w:p>
      <w:r>
        <w:br w:type="page"/>
      </w:r>
    </w:p>
    <w:p>
      <w:pPr>
        <w:keepNext/>
        <w:spacing w:before="160" w:after="60" w:line="240" w:lineRule="auto"/>
      </w:pPr>
      <w:r>
        <w:rPr>
          <w:rFonts w:ascii="Calibri" w:hAnsi="Calibri"/>
          <w:b/>
          <w:i w:val="0"/>
          <w:color w:val="2C775F"/>
          <w:sz w:val="18"/>
        </w:rPr>
        <w:t>PASO 7  ·  DETERMINACIÓN MÉDICA</w:t>
      </w:r>
    </w:p>
    <w:p>
      <w:pPr>
        <w:pStyle w:val="Heading2"/>
        <w:keepNext/>
        <w:spacing w:before="0" w:after="140" w:line="252" w:lineRule="auto"/>
      </w:pPr>
      <w:r>
        <w:rPr>
          <w:rFonts w:ascii="Calibri" w:hAnsi="Calibri"/>
          <w:b/>
          <w:i w:val="0"/>
          <w:color w:val="102A2A"/>
          <w:sz w:val="32"/>
        </w:rPr>
        <w:t>Recibe la evaluación de CARES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Después de recibir el formulario completo, CARES coordina una evaluación para determinar el nivel de cuidado. La evaluación no tiene costo para el solicitante.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Participa con la persona que conoce mejor tus cuidados diarios.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Ten disponibles medicamentos, récords y equipos que utilizas.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Describe las necesidades de forma concreta y consistente con la información anterior.</w:t>
      </w:r>
    </w:p>
    <w:p>
      <w:pPr>
        <w:keepNext w:val="0"/>
        <w:spacing w:before="0" w:after="160" w:line="300" w:lineRule="auto"/>
        <w:ind w:left="540"/>
      </w:pPr>
      <w:r>
        <w:rPr>
          <w:rFonts w:ascii="Calibri" w:hAnsi="Calibri"/>
          <w:b/>
          <w:i w:val="0"/>
          <w:color w:val="2C775F"/>
          <w:sz w:val="22"/>
        </w:rPr>
        <w:t xml:space="preserve">Acción: </w:t>
      </w:r>
      <w:r>
        <w:rPr>
          <w:rFonts w:ascii="Calibri" w:hAnsi="Calibri"/>
          <w:b w:val="0"/>
          <w:i w:val="0"/>
          <w:color w:val="18302F"/>
          <w:sz w:val="22"/>
        </w:rPr>
        <w:t>Confirma la fecha, el lugar y quién debe estar presente.</w:t>
      </w:r>
    </w:p>
    <w:p>
      <w:pPr>
        <w:keepNext/>
        <w:spacing w:before="160" w:after="60" w:line="240" w:lineRule="auto"/>
      </w:pPr>
      <w:r>
        <w:rPr>
          <w:rFonts w:ascii="Calibri" w:hAnsi="Calibri"/>
          <w:b/>
          <w:i w:val="0"/>
          <w:color w:val="2C775F"/>
          <w:sz w:val="18"/>
        </w:rPr>
        <w:t>PASO 8  ·  APROBACIÓN Y SELECCIÓN</w:t>
      </w:r>
    </w:p>
    <w:p>
      <w:pPr>
        <w:pStyle w:val="Heading2"/>
        <w:keepNext/>
        <w:spacing w:before="0" w:after="140" w:line="252" w:lineRule="auto"/>
      </w:pPr>
      <w:r>
        <w:rPr>
          <w:rFonts w:ascii="Calibri" w:hAnsi="Calibri"/>
          <w:b/>
          <w:i w:val="0"/>
          <w:color w:val="102A2A"/>
          <w:sz w:val="32"/>
        </w:rPr>
        <w:t>Revisa el paquete de bienvenida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Si cumples los requisitos médicos y financieros, recibirás información para seleccionar un plan LTC. El plan coordinará la evaluación de servicios y la elección de proveedores.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Compara los planes disponibles en tu área.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Confirma que tus médicos y proveedores estén en la red.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•  </w:t>
      </w:r>
      <w:r>
        <w:rPr>
          <w:rFonts w:ascii="Calibri" w:hAnsi="Calibri"/>
          <w:b w:val="0"/>
          <w:i w:val="0"/>
          <w:color w:val="18302F"/>
          <w:sz w:val="22"/>
        </w:rPr>
        <w:t>Indica tu agencia preferida cuando te lo pregunten.</w:t>
      </w:r>
    </w:p>
    <w:p>
      <w:pPr>
        <w:keepNext w:val="0"/>
        <w:spacing w:before="0" w:after="160" w:line="300" w:lineRule="auto"/>
        <w:ind w:left="540"/>
      </w:pPr>
      <w:r>
        <w:rPr>
          <w:rFonts w:ascii="Calibri" w:hAnsi="Calibri"/>
          <w:b/>
          <w:i w:val="0"/>
          <w:color w:val="2C775F"/>
          <w:sz w:val="22"/>
        </w:rPr>
        <w:t xml:space="preserve">Acción: </w:t>
      </w:r>
      <w:r>
        <w:rPr>
          <w:rFonts w:ascii="Calibri" w:hAnsi="Calibri"/>
          <w:b w:val="0"/>
          <w:i w:val="0"/>
          <w:color w:val="18302F"/>
          <w:sz w:val="22"/>
        </w:rPr>
        <w:t>Llama a Choice Counseling al 1-877-711-3662 si necesitas ayuda con el plan.</w:t>
      </w:r>
    </w:p>
    <w:p>
      <w:r>
        <w:br w:type="page"/>
      </w:r>
    </w:p>
    <w:p>
      <w:pPr>
        <w:pStyle w:val="Heading1"/>
      </w:pPr>
      <w:r>
        <w:t>Formulario AHCA 5000-3008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Este formulario certifica la necesidad médica para servicios de cuidados a largo plazo de Medicaid. CARES utiliza la información para revisar el nivel de cuidado requerido.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DFF4E9"/>
            <w:tcMar>
              <w:top w:w="170" w:type="dxa"/>
              <w:start w:w="220" w:type="dxa"/>
              <w:bottom w:w="170" w:type="dxa"/>
              <w:end w:w="220" w:type="dxa"/>
            </w:tcMar>
            <w:tcBorders>
              <w:top w:val="single" w:sz="1" w:color="DFF4E9"/>
              <w:left w:val="single" w:sz="1" w:color="DFF4E9"/>
              <w:bottom w:val="single" w:sz="1" w:color="DFF4E9"/>
              <w:right w:val="single" w:sz="1" w:color="DFF4E9"/>
            </w:tcBorders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2C775F"/>
                <w:sz w:val="17"/>
              </w:rPr>
              <w:t>ANTES DE ENTREGARLO</w:t>
            </w:r>
          </w:p>
          <w:p>
            <w:pPr>
              <w:keepNext w:val="0"/>
              <w:spacing w:before="0" w:after="80" w:line="252" w:lineRule="auto"/>
            </w:pPr>
            <w:r>
              <w:rPr>
                <w:rFonts w:ascii="Calibri" w:hAnsi="Calibri"/>
                <w:b/>
                <w:i w:val="0"/>
                <w:color w:val="102A2A"/>
                <w:sz w:val="28"/>
              </w:rPr>
              <w:t>Revisión final del formulario</w:t>
            </w:r>
          </w:p>
          <w:p>
            <w:pPr>
              <w:keepNext w:val="0"/>
              <w:spacing w:before="0" w:after="0" w:line="288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21"/>
              </w:rPr>
              <w:t>Debe estar completo, firmado y fechado por un médico, APRN o PA con licencia de Florida. Conserva una copia de todas las páginas.</w:t>
            </w:r>
          </w:p>
        </w:tc>
      </w:tr>
    </w:tbl>
    <w:p>
      <w:pPr>
        <w:keepNext w:val="0"/>
        <w:spacing w:before="0" w:after="40" w:line="240" w:lineRule="auto"/>
      </w:pP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Nombre, fecha de nacimiento y últimos cuatro dígitos del Seguro Social correctos.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Diagnósticos y condiciones médicas actualizados.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Limitaciones físicas y funcionales descritas con precisión.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Secciones obligatorias completadas sin espacios críticos en blanco.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Firma, credenciales y fecha del profesional presentes.</w:t>
      </w:r>
    </w:p>
    <w:p>
      <w:pPr>
        <w:keepNext w:val="0"/>
        <w:spacing w:before="0" w:after="80" w:line="300" w:lineRule="auto"/>
        <w:ind w:left="540" w:hanging="271"/>
      </w:pPr>
      <w:r>
        <w:rPr>
          <w:rFonts w:ascii="Calibri" w:hAnsi="Calibri"/>
          <w:b/>
          <w:i w:val="0"/>
          <w:color w:val="2C775F"/>
          <w:sz w:val="22"/>
        </w:rPr>
        <w:t xml:space="preserve">☐  </w:t>
      </w:r>
      <w:r>
        <w:rPr>
          <w:rFonts w:ascii="Calibri" w:hAnsi="Calibri"/>
          <w:b w:val="0"/>
          <w:i w:val="0"/>
          <w:color w:val="18302F"/>
          <w:sz w:val="22"/>
        </w:rPr>
        <w:t>Información coherente con la reportada durante las evaluaciones.</w:t>
      </w:r>
    </w:p>
    <w:p>
      <w:pPr>
        <w:keepNext w:val="0"/>
        <w:spacing w:before="120" w:after="80" w:line="300" w:lineRule="auto"/>
      </w:pPr>
      <w:r>
        <w:rPr>
          <w:rFonts w:ascii="Calibri" w:hAnsi="Calibri"/>
          <w:b/>
          <w:i w:val="0"/>
          <w:color w:val="18302F"/>
          <w:sz w:val="22"/>
        </w:rPr>
        <w:t xml:space="preserve">Formulario oficial: </w:t>
      </w:r>
      <w:hyperlink r:id="rId11">
        <w:r>
          <w:rPr>
            <w:rFonts w:ascii="Calibri" w:hAnsi="Calibri"/>
            <w:color w:val="2C775F"/>
            <w:b/>
            <w:u w:val="single"/>
          </w:rPr>
          <w:t>Abrir AHCA 5000-3008</w:t>
        </w:r>
      </w:hyperlink>
    </w:p>
    <w:p>
      <w:pPr>
        <w:keepNext w:val="0"/>
        <w:spacing w:before="0" w:after="200" w:line="300" w:lineRule="auto"/>
      </w:pPr>
      <w:r>
        <w:rPr>
          <w:rFonts w:ascii="Calibri" w:hAnsi="Calibri"/>
          <w:b/>
          <w:i w:val="0"/>
          <w:color w:val="18302F"/>
          <w:sz w:val="22"/>
        </w:rPr>
        <w:t xml:space="preserve">Instrucciones oficiales: </w:t>
      </w:r>
      <w:hyperlink r:id="rId12">
        <w:r>
          <w:rPr>
            <w:rFonts w:ascii="Calibri" w:hAnsi="Calibri"/>
            <w:color w:val="2C775F"/>
            <w:b/>
            <w:u w:val="single"/>
          </w:rPr>
          <w:t>Abrir las instrucciones</w:t>
        </w:r>
      </w:hyperlink>
    </w:p>
    <w:p>
      <w:pPr>
        <w:pStyle w:val="Heading1"/>
      </w:pPr>
      <w:r>
        <w:t>Contactos importantes</w:t>
      </w:r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260"/>
        <w:gridCol w:w="2100"/>
        <w:gridCol w:w="1700"/>
        <w:gridCol w:w="3300"/>
      </w:tblGrid>
      <w:tr>
        <w:tc>
          <w:tcPr>
            <w:tcW w:type="dxa" w:w="2260"/>
            <w:shd w:fill="102A2A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102A2A"/>
              <w:left w:val="single" w:sz="4" w:color="102A2A"/>
              <w:bottom w:val="single" w:sz="4" w:color="102A2A"/>
              <w:right w:val="single" w:sz="4" w:color="102A2A"/>
            </w:tcBorders>
            <w:vAlign w:val="center"/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Contacto</w:t>
            </w:r>
          </w:p>
        </w:tc>
        <w:tc>
          <w:tcPr>
            <w:tcW w:type="dxa" w:w="2100"/>
            <w:shd w:fill="102A2A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102A2A"/>
              <w:left w:val="single" w:sz="4" w:color="102A2A"/>
              <w:bottom w:val="single" w:sz="4" w:color="102A2A"/>
              <w:right w:val="single" w:sz="4" w:color="102A2A"/>
            </w:tcBorders>
            <w:vAlign w:val="center"/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Propósito</w:t>
            </w:r>
          </w:p>
        </w:tc>
        <w:tc>
          <w:tcPr>
            <w:tcW w:type="dxa" w:w="1700"/>
            <w:shd w:fill="102A2A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102A2A"/>
              <w:left w:val="single" w:sz="4" w:color="102A2A"/>
              <w:bottom w:val="single" w:sz="4" w:color="102A2A"/>
              <w:right w:val="single" w:sz="4" w:color="102A2A"/>
            </w:tcBorders>
            <w:vAlign w:val="center"/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Teléfono</w:t>
            </w:r>
          </w:p>
        </w:tc>
        <w:tc>
          <w:tcPr>
            <w:tcW w:type="dxa" w:w="3300"/>
            <w:shd w:fill="102A2A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102A2A"/>
              <w:left w:val="single" w:sz="4" w:color="102A2A"/>
              <w:bottom w:val="single" w:sz="4" w:color="102A2A"/>
              <w:right w:val="single" w:sz="4" w:color="102A2A"/>
            </w:tcBorders>
            <w:vAlign w:val="center"/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Información</w:t>
            </w:r>
          </w:p>
        </w:tc>
      </w:tr>
      <w:tr>
        <w:tc>
          <w:tcPr>
            <w:tcW w:type="dxa" w:w="226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/>
                <w:i w:val="0"/>
                <w:color w:val="18302F"/>
                <w:sz w:val="18"/>
              </w:rPr>
              <w:t>Alliance for Aging</w:t>
            </w:r>
          </w:p>
        </w:tc>
        <w:tc>
          <w:tcPr>
            <w:tcW w:type="dxa" w:w="21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Solicitud inicial</w:t>
            </w:r>
          </w:p>
        </w:tc>
        <w:tc>
          <w:tcPr>
            <w:tcW w:type="dxa" w:w="17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305-670-6500</w:t>
            </w:r>
          </w:p>
        </w:tc>
        <w:tc>
          <w:tcPr>
            <w:tcW w:type="dxa" w:w="33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760 N.W. 107th Ave., Suite 214, 2nd Floor, Miami, FL 33172</w:t>
            </w:r>
          </w:p>
        </w:tc>
      </w:tr>
      <w:tr>
        <w:tc>
          <w:tcPr>
            <w:tcW w:type="dxa" w:w="226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/>
                <w:i w:val="0"/>
                <w:color w:val="18302F"/>
                <w:sz w:val="18"/>
              </w:rPr>
              <w:t>Medicaid / DCF</w:t>
            </w:r>
          </w:p>
        </w:tc>
        <w:tc>
          <w:tcPr>
            <w:tcW w:type="dxa" w:w="21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Elegibilidad financiera</w:t>
            </w:r>
          </w:p>
        </w:tc>
        <w:tc>
          <w:tcPr>
            <w:tcW w:type="dxa" w:w="17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1-866-762-2237</w:t>
            </w:r>
          </w:p>
        </w:tc>
        <w:tc>
          <w:tcPr>
            <w:tcW w:type="dxa" w:w="33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Información y documentos para Medicaid</w:t>
            </w:r>
          </w:p>
        </w:tc>
      </w:tr>
      <w:tr>
        <w:tc>
          <w:tcPr>
            <w:tcW w:type="dxa" w:w="226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/>
                <w:i w:val="0"/>
                <w:color w:val="18302F"/>
                <w:sz w:val="18"/>
              </w:rPr>
              <w:t>Choice Counseling</w:t>
            </w:r>
          </w:p>
        </w:tc>
        <w:tc>
          <w:tcPr>
            <w:tcW w:type="dxa" w:w="21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Selección del plan</w:t>
            </w:r>
          </w:p>
        </w:tc>
        <w:tc>
          <w:tcPr>
            <w:tcW w:type="dxa" w:w="17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1-877-711-3662</w:t>
            </w:r>
          </w:p>
        </w:tc>
        <w:tc>
          <w:tcPr>
            <w:tcW w:type="dxa" w:w="33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Lun.–jue. 8 a. m.–8 p. m.; vie. 8 a. m.–7 p. m.</w:t>
            </w:r>
          </w:p>
        </w:tc>
      </w:tr>
      <w:tr>
        <w:tc>
          <w:tcPr>
            <w:tcW w:type="dxa" w:w="226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/>
                <w:i w:val="0"/>
                <w:color w:val="18302F"/>
                <w:sz w:val="18"/>
              </w:rPr>
              <w:t>Antonio Perez Morales</w:t>
            </w:r>
          </w:p>
        </w:tc>
        <w:tc>
          <w:tcPr>
            <w:tcW w:type="dxa" w:w="21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Orientación LTC</w:t>
            </w:r>
          </w:p>
        </w:tc>
        <w:tc>
          <w:tcPr>
            <w:tcW w:type="dxa" w:w="17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305-742-5326</w:t>
            </w:r>
          </w:p>
        </w:tc>
        <w:tc>
          <w:tcPr>
            <w:tcW w:type="dxa" w:w="3300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4" w:color="D9DED7"/>
              <w:left w:val="single" w:sz="4" w:color="D9DED7"/>
              <w:bottom w:val="single" w:sz="4" w:color="D9DED7"/>
              <w:right w:val="single" w:sz="4" w:color="D9DED7"/>
            </w:tcBorders>
            <w:vAlign w:val="center"/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18"/>
              </w:rPr>
              <w:t>Coordinador, Social Worker y Broker de Seguros de Salud</w:t>
            </w:r>
          </w:p>
        </w:tc>
      </w:tr>
    </w:tbl>
    <w:p>
      <w:r>
        <w:br w:type="page"/>
      </w:r>
    </w:p>
    <w:p>
      <w:pPr>
        <w:pStyle w:val="Heading1"/>
      </w:pPr>
      <w:r>
        <w:t>Fuentes oficiales y aviso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8302F"/>
          <w:sz w:val="22"/>
        </w:rPr>
        <w:t>Esta guía resume el proceso con fines educativos. No garantiza elegibilidad, aprobación, cantidad de horas ni selección de servicios. Las decisiones oficiales corresponden a las agencias estatales y al plan de salud aplicable.</w:t>
      </w:r>
    </w:p>
    <w:p>
      <w:pPr>
        <w:keepNext w:val="0"/>
        <w:spacing w:before="0" w:after="80" w:line="276" w:lineRule="auto"/>
      </w:pPr>
      <w:r>
        <w:rPr>
          <w:rFonts w:ascii="Calibri" w:hAnsi="Calibri"/>
          <w:b/>
          <w:i w:val="0"/>
          <w:color w:val="18302F"/>
          <w:sz w:val="19"/>
        </w:rPr>
        <w:t xml:space="preserve">AHCA — Cómo obtener elegibilidad para LTC: </w:t>
      </w:r>
      <w:hyperlink r:id="rId13">
        <w:r>
          <w:rPr>
            <w:rFonts w:ascii="Calibri" w:hAnsi="Calibri"/>
            <w:color w:val="2C775F"/>
            <w:u w:val="single"/>
          </w:rPr>
          <w:t>https://ahca.myflorida.com/medicaid/statewide-medicaid-managed-care/long-term-care-program/become-eligible-for-medicaid.html</w:t>
        </w:r>
      </w:hyperlink>
    </w:p>
    <w:p>
      <w:pPr>
        <w:keepNext w:val="0"/>
        <w:spacing w:before="0" w:after="80" w:line="276" w:lineRule="auto"/>
      </w:pPr>
      <w:r>
        <w:rPr>
          <w:rFonts w:ascii="Calibri" w:hAnsi="Calibri"/>
          <w:b/>
          <w:i w:val="0"/>
          <w:color w:val="18302F"/>
          <w:sz w:val="19"/>
        </w:rPr>
        <w:t xml:space="preserve">Florida Elder Affairs — Directorio ADRC: </w:t>
      </w:r>
      <w:hyperlink r:id="rId14">
        <w:r>
          <w:rPr>
            <w:rFonts w:ascii="Calibri" w:hAnsi="Calibri"/>
            <w:color w:val="2C775F"/>
            <w:u w:val="single"/>
          </w:rPr>
          <w:t>https://elderaffairs.org/resources/aging-and-disability-resource-centers-adrcs/</w:t>
        </w:r>
      </w:hyperlink>
    </w:p>
    <w:p>
      <w:pPr>
        <w:keepNext w:val="0"/>
        <w:spacing w:before="0" w:after="80" w:line="276" w:lineRule="auto"/>
      </w:pPr>
      <w:r>
        <w:rPr>
          <w:rFonts w:ascii="Calibri" w:hAnsi="Calibri"/>
          <w:b/>
          <w:i w:val="0"/>
          <w:color w:val="18302F"/>
          <w:sz w:val="19"/>
        </w:rPr>
        <w:t xml:space="preserve">Florida Elder Affairs — Programa CARES: </w:t>
      </w:r>
      <w:hyperlink r:id="rId15">
        <w:r>
          <w:rPr>
            <w:rFonts w:ascii="Calibri" w:hAnsi="Calibri"/>
            <w:color w:val="2C775F"/>
            <w:u w:val="single"/>
          </w:rPr>
          <w:t>https://elderaffairs.org/programs-and-services/comprehensive-assessment-and-review-for-long-term-care-services-cares-program/</w:t>
        </w:r>
      </w:hyperlink>
    </w:p>
    <w:p>
      <w:pPr>
        <w:keepNext w:val="0"/>
        <w:spacing w:before="0" w:after="80" w:line="276" w:lineRule="auto"/>
      </w:pPr>
      <w:r>
        <w:rPr>
          <w:rFonts w:ascii="Calibri" w:hAnsi="Calibri"/>
          <w:b/>
          <w:i w:val="0"/>
          <w:color w:val="18302F"/>
          <w:sz w:val="19"/>
        </w:rPr>
        <w:t xml:space="preserve">Florida Medicaid — Comparación de planes: </w:t>
      </w:r>
      <w:hyperlink r:id="rId16">
        <w:r>
          <w:rPr>
            <w:rFonts w:ascii="Calibri" w:hAnsi="Calibri"/>
            <w:color w:val="2C775F"/>
            <w:u w:val="single"/>
          </w:rPr>
          <w:t>https://www.flmedicaidmanagedcare.com/health/comparehealthplans</w:t>
        </w:r>
      </w:hyperlink>
    </w:p>
    <w:tbl>
      <w:tblPr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6F2E9"/>
            <w:tcMar>
              <w:top w:w="170" w:type="dxa"/>
              <w:start w:w="220" w:type="dxa"/>
              <w:bottom w:w="170" w:type="dxa"/>
              <w:end w:w="220" w:type="dxa"/>
            </w:tcMar>
            <w:tcBorders>
              <w:top w:val="single" w:sz="1" w:color="F6F2E9"/>
              <w:left w:val="single" w:sz="1" w:color="F6F2E9"/>
              <w:bottom w:val="single" w:sz="1" w:color="F6F2E9"/>
              <w:right w:val="single" w:sz="1" w:color="F6F2E9"/>
            </w:tcBorders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2C775F"/>
                <w:sz w:val="17"/>
              </w:rPr>
              <w:t>ORIENTACIÓN DURANTE TU SOLICITUD</w:t>
            </w:r>
          </w:p>
          <w:p>
            <w:pPr>
              <w:keepNext w:val="0"/>
              <w:spacing w:before="0" w:after="80" w:line="252" w:lineRule="auto"/>
            </w:pPr>
            <w:r>
              <w:rPr>
                <w:rFonts w:ascii="Calibri" w:hAnsi="Calibri"/>
                <w:b/>
                <w:i w:val="0"/>
                <w:color w:val="102A2A"/>
                <w:sz w:val="28"/>
              </w:rPr>
              <w:t>Antonio Perez Morales</w:t>
            </w:r>
          </w:p>
          <w:p>
            <w:pPr>
              <w:keepNext w:val="0"/>
              <w:spacing w:before="0" w:after="0" w:line="288" w:lineRule="auto"/>
            </w:pPr>
            <w:r>
              <w:rPr>
                <w:rFonts w:ascii="Calibri" w:hAnsi="Calibri"/>
                <w:b w:val="0"/>
                <w:i w:val="0"/>
                <w:color w:val="18302F"/>
                <w:sz w:val="21"/>
              </w:rPr>
              <w:t>Coordinador, Social Worker y Broker de Seguros de Salud. Te guío con tu solicitud, tus documentos y el seguimiento. Tel. / WhatsApp: 305-742-5326</w:t>
            </w:r>
          </w:p>
        </w:tc>
      </w:tr>
    </w:tbl>
    <w:p>
      <w:pPr>
        <w:keepNext w:val="0"/>
        <w:spacing w:before="0" w:after="40" w:line="240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tabs>
        <w:tab w:pos="9360" w:val="left"/>
        <w:tab w:pos="9360" w:val="left"/>
      </w:tabs>
      <w:spacing w:before="0" w:after="0" w:line="240" w:lineRule="auto"/>
    </w:pPr>
    <w:r>
      <w:rPr>
        <w:rFonts w:ascii="Calibri" w:hAnsi="Calibri"/>
        <w:b w:val="0"/>
        <w:i w:val="0"/>
        <w:color w:val="61706D"/>
        <w:sz w:val="17"/>
      </w:rPr>
      <w:t>Guía informativa · Actualizada julio de 2026</w:t>
    </w:r>
    <w:r>
      <w:tab/>
    </w:r>
    <w:r>
      <w:rPr>
        <w:rFonts w:ascii="Calibri" w:hAnsi="Calibri"/>
        <w:b w:val="0"/>
        <w:i w:val="0"/>
        <w:color w:val="61706D"/>
        <w:sz w:val="18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tabs>
        <w:tab w:pos="9360" w:val="left"/>
        <w:tab w:pos="9360" w:val="left"/>
      </w:tabs>
      <w:spacing w:before="0" w:after="0" w:line="240" w:lineRule="auto"/>
    </w:pPr>
    <w:r>
      <w:rPr>
        <w:rFonts w:ascii="Calibri" w:hAnsi="Calibri"/>
        <w:b/>
        <w:i w:val="0"/>
        <w:color w:val="2C775F"/>
        <w:sz w:val="17"/>
      </w:rPr>
      <w:t>GUÍA LTC | FLORIDA</w:t>
    </w:r>
    <w:r>
      <w:tab/>
    </w:r>
    <w:r>
      <w:rPr>
        <w:rFonts w:ascii="Calibri" w:hAnsi="Calibri"/>
        <w:b/>
        <w:i w:val="0"/>
        <w:color w:val="61706D"/>
        <w:sz w:val="17"/>
      </w:rPr>
      <w:t>ANTONIO PEREZ MORALES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8302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C77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C77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02A2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ahca.myflorida.com/content/download/6989/file/Medical_Cert_for_Long_Term_Care_5000_3008.pdf" TargetMode="External"/><Relationship Id="rId12" Type="http://schemas.openxmlformats.org/officeDocument/2006/relationships/hyperlink" Target="https://ahca.myflorida.com/content/download/6990/file/Medical_Cert_for_Long_Term_Care_5000_3008_June_2016_Instructions.pdf" TargetMode="External"/><Relationship Id="rId13" Type="http://schemas.openxmlformats.org/officeDocument/2006/relationships/hyperlink" Target="https://ahca.myflorida.com/medicaid/statewide-medicaid-managed-care/long-term-care-program/become-eligible-for-medicaid.html" TargetMode="External"/><Relationship Id="rId14" Type="http://schemas.openxmlformats.org/officeDocument/2006/relationships/hyperlink" Target="https://elderaffairs.org/resources/aging-and-disability-resource-centers-adrcs/" TargetMode="External"/><Relationship Id="rId15" Type="http://schemas.openxmlformats.org/officeDocument/2006/relationships/hyperlink" Target="https://elderaffairs.org/programs-and-services/comprehensive-assessment-and-review-for-long-term-care-services-cares-program/" TargetMode="External"/><Relationship Id="rId16" Type="http://schemas.openxmlformats.org/officeDocument/2006/relationships/hyperlink" Target="https://www.flmedicaidmanagedcare.com/health/comparehealthpla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para solicitar LTC en Florida</dc:title>
  <dc:subject>Guía práctica en español para el programa de Cuidados a Largo Plazo de Medicaid</dc:subject>
  <dc:creator>Antonio Perez Morales</dc:creator>
  <cp:keywords>LTC, Medicaid, Florida, CARES, AHCA 5000-3008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